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3C" w:rsidRDefault="006C083C" w:rsidP="006C083C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4"/>
        </w:rPr>
        <w:t xml:space="preserve">             </w:t>
      </w:r>
      <w:bookmarkStart w:id="0" w:name="_GoBack"/>
      <w:r>
        <w:rPr>
          <w:rFonts w:ascii="宋体" w:hAnsi="宋体" w:hint="eastAsia"/>
          <w:b/>
          <w:sz w:val="24"/>
        </w:rPr>
        <w:t xml:space="preserve"> 《学生伤害事故处理办法》（教育部令第12号）相关规定</w:t>
      </w:r>
      <w:bookmarkEnd w:id="0"/>
    </w:p>
    <w:p w:rsidR="006C083C" w:rsidRDefault="006C083C" w:rsidP="006C083C">
      <w:pPr>
        <w:spacing w:line="520" w:lineRule="exact"/>
        <w:ind w:firstLineChars="200" w:firstLine="420"/>
        <w:rPr>
          <w:rFonts w:ascii="宋体" w:hAnsi="宋体"/>
          <w:szCs w:val="21"/>
        </w:rPr>
      </w:pP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第十二条　因下列情形之一造成的学生伤害事故，学校已履行了相应职责，行为并无不当的，无法律责任：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（一）地震、雷击、台风、洪水等不可抗的自然因素造成的；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（二）来自学校外部的突发性、偶发性侵害造成的；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（三）学生有特异体质、特定疾病或者异常心理状态，学校不知道或者难于知道的；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（四）学生自杀、自伤的；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（五）在对抗性或者具有风险性的体育竞赛活动中发生意外伤害的；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（六）其他意外因素造成的。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第十三条  下列情形下发生的造成学生人身损害后果的事故，学校行为并无不当的，不承担事故责任；事故责任应当按有关法律法规或者其他有关规定认定：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（一）在学生自行上学、放学、返校、离校途中发生的；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（二）在学生自行外出或者擅自离校期间发生的；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（三）在放学后、节假日或者假期等学校工作时间以外，学生自行滞留学校或者自行到校发生的；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（四）其他在学校管理职责范围外发生的。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第十四条  因学校教师或者其他工作人员与其职务无关的个人行为，或者因学生、教师及其他个人故意实施的违法犯罪行为，造成学生人身损害的，由致害人依法承担相应的责任。</w:t>
      </w:r>
    </w:p>
    <w:p w:rsidR="00DB219F" w:rsidRPr="006C083C" w:rsidRDefault="00DB219F"/>
    <w:sectPr w:rsidR="00DB219F" w:rsidRPr="006C083C">
      <w:headerReference w:type="even" r:id="rId6"/>
      <w:headerReference w:type="default" r:id="rId7"/>
      <w:pgSz w:w="11906" w:h="16838"/>
      <w:pgMar w:top="1701" w:right="1247" w:bottom="936" w:left="1361" w:header="1247" w:footer="68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088" w:rsidRDefault="00B76088" w:rsidP="006C083C">
      <w:r>
        <w:separator/>
      </w:r>
    </w:p>
  </w:endnote>
  <w:endnote w:type="continuationSeparator" w:id="0">
    <w:p w:rsidR="00B76088" w:rsidRDefault="00B76088" w:rsidP="006C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088" w:rsidRDefault="00B76088" w:rsidP="006C083C">
      <w:r>
        <w:separator/>
      </w:r>
    </w:p>
  </w:footnote>
  <w:footnote w:type="continuationSeparator" w:id="0">
    <w:p w:rsidR="00B76088" w:rsidRDefault="00B76088" w:rsidP="006C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608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BE" w:rsidRDefault="003752DD" w:rsidP="006C083C">
    <w:pPr>
      <w:pStyle w:val="a3"/>
      <w:jc w:val="both"/>
      <w:rPr>
        <w:b/>
        <w:sz w:val="44"/>
        <w:szCs w:val="44"/>
      </w:rPr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-107950</wp:posOffset>
              </wp:positionV>
              <wp:extent cx="297815" cy="244475"/>
              <wp:effectExtent l="0" t="0" r="4445" b="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2BE" w:rsidRDefault="00B7608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1pt;margin-top:-8.5pt;width:23.45pt;height:19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" filled="f" stroked="f">
              <v:textbox style="mso-fit-shape-to-text:t">
                <w:txbxContent>
                  <w:p w:rsidR="00B642BE" w:rsidRDefault="00B76088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3C"/>
    <w:rsid w:val="003752DD"/>
    <w:rsid w:val="006C083C"/>
    <w:rsid w:val="00B76088"/>
    <w:rsid w:val="00D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975EA-B16B-4F9B-9F06-228AD71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C083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C0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C0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P R 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2</cp:revision>
  <dcterms:created xsi:type="dcterms:W3CDTF">2020-06-02T02:31:00Z</dcterms:created>
  <dcterms:modified xsi:type="dcterms:W3CDTF">2020-06-02T02:31:00Z</dcterms:modified>
</cp:coreProperties>
</file>